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37C5" w14:textId="34A2E519" w:rsidR="00782A99" w:rsidRPr="006625AB" w:rsidRDefault="001407DC" w:rsidP="001407DC">
      <w:pPr>
        <w:pStyle w:val="Title"/>
        <w:rPr>
          <w:b/>
          <w:bCs/>
          <w:sz w:val="36"/>
          <w:szCs w:val="36"/>
        </w:rPr>
      </w:pPr>
      <w:r w:rsidRPr="006625AB">
        <w:rPr>
          <w:b/>
          <w:bCs/>
          <w:sz w:val="36"/>
          <w:szCs w:val="36"/>
        </w:rPr>
        <w:t xml:space="preserve">Southern Positioning Augmentation Network </w:t>
      </w:r>
      <w:r w:rsidR="00782A99" w:rsidRPr="006625AB">
        <w:rPr>
          <w:b/>
          <w:bCs/>
          <w:sz w:val="36"/>
          <w:szCs w:val="36"/>
        </w:rPr>
        <w:t>(SouthPAN)</w:t>
      </w:r>
    </w:p>
    <w:p w14:paraId="05317630" w14:textId="4B579D10" w:rsidR="00782A99" w:rsidRPr="006625AB" w:rsidRDefault="00782A99" w:rsidP="00782A99">
      <w:pPr>
        <w:rPr>
          <w:i/>
          <w:iCs/>
        </w:rPr>
      </w:pPr>
      <w:r w:rsidRPr="006625AB">
        <w:rPr>
          <w:i/>
          <w:iCs/>
        </w:rPr>
        <w:t>A Satellite-Based Augmentation System (SBAS) for the Australia and New Zealand region</w:t>
      </w:r>
    </w:p>
    <w:p w14:paraId="7B314474" w14:textId="77777777" w:rsidR="00782A99" w:rsidRPr="00782A99" w:rsidRDefault="00782A99" w:rsidP="00782A99">
      <w:pPr>
        <w:rPr>
          <w:i/>
          <w:iCs/>
        </w:rPr>
      </w:pPr>
    </w:p>
    <w:p w14:paraId="4AE9D94E" w14:textId="11B3489E" w:rsidR="001407DC" w:rsidRDefault="001407DC" w:rsidP="001407DC">
      <w:pPr>
        <w:pStyle w:val="Heading1"/>
      </w:pPr>
      <w:r>
        <w:t xml:space="preserve">Pro-forma </w:t>
      </w:r>
      <w:r w:rsidR="00782A99">
        <w:t xml:space="preserve">information </w:t>
      </w:r>
      <w:r w:rsidR="003F0805">
        <w:t xml:space="preserve">on </w:t>
      </w:r>
      <w:r>
        <w:t>SouthPAN</w:t>
      </w:r>
      <w:r w:rsidR="003F0805">
        <w:t>’s</w:t>
      </w:r>
      <w:r>
        <w:t xml:space="preserve"> L1 </w:t>
      </w:r>
      <w:r w:rsidR="003F0805">
        <w:t xml:space="preserve">SBAS </w:t>
      </w:r>
      <w:r>
        <w:t>Open Service</w:t>
      </w:r>
    </w:p>
    <w:p w14:paraId="7F82758D" w14:textId="39EC138D" w:rsidR="00782A99" w:rsidRDefault="00782A99" w:rsidP="00782A99">
      <w:r>
        <w:t xml:space="preserve">(as per IALA Recommendation R.1022 </w:t>
      </w:r>
      <w:r w:rsidR="006625AB">
        <w:t>(</w:t>
      </w:r>
      <w:r w:rsidRPr="00782A99">
        <w:t>Prov</w:t>
      </w:r>
      <w:r>
        <w:t xml:space="preserve">ision </w:t>
      </w:r>
      <w:r w:rsidRPr="00782A99">
        <w:t>of GNSS Augmentation Services for Maritime Navigation Applications</w:t>
      </w:r>
      <w:r>
        <w:t>, Annex B)</w:t>
      </w:r>
      <w:r w:rsidR="006625AB">
        <w:t>.</w:t>
      </w:r>
    </w:p>
    <w:p w14:paraId="4A5BB944" w14:textId="77777777" w:rsidR="00782A99" w:rsidRPr="00782A99" w:rsidRDefault="00782A99" w:rsidP="00782A99"/>
    <w:p w14:paraId="731F4BFA" w14:textId="0A3D1B00" w:rsidR="001407DC" w:rsidRDefault="001407DC" w:rsidP="001407DC">
      <w:r>
        <w:rPr>
          <w:b/>
        </w:rPr>
        <w:t>Date</w:t>
      </w:r>
      <w:r>
        <w:t xml:space="preserve">: </w:t>
      </w:r>
      <w:r w:rsidR="0011370A">
        <w:t xml:space="preserve">3 </w:t>
      </w:r>
      <w:r>
        <w:t>October 202</w:t>
      </w:r>
      <w:r w:rsidR="0011370A">
        <w:t>3</w:t>
      </w:r>
      <w:r w:rsidR="00782A99">
        <w:tab/>
      </w:r>
      <w:r w:rsidR="00782A99">
        <w:tab/>
      </w:r>
      <w:r w:rsidR="00782A99">
        <w:tab/>
      </w:r>
      <w:r>
        <w:rPr>
          <w:b/>
        </w:rPr>
        <w:t>Service Name</w:t>
      </w:r>
      <w:r>
        <w:t>: SouthPAN L1 SBAS Open Service</w:t>
      </w:r>
    </w:p>
    <w:p w14:paraId="53A5AEDB" w14:textId="77777777" w:rsidR="001E7846" w:rsidRDefault="001407DC" w:rsidP="00A72B0F">
      <w:pPr>
        <w:jc w:val="both"/>
      </w:pPr>
      <w:r>
        <w:rPr>
          <w:b/>
        </w:rPr>
        <w:t>Brief Service Description</w:t>
      </w:r>
      <w:r>
        <w:t xml:space="preserve">: </w:t>
      </w:r>
      <w:bookmarkStart w:id="0" w:name="_Hlk116638368"/>
      <w:r>
        <w:t xml:space="preserve">The SouthPAN L1 SBAS Open Service is intended to provide improved Position, Navigation, and Timing </w:t>
      </w:r>
      <w:r w:rsidR="003F0805">
        <w:t xml:space="preserve">(PNT) </w:t>
      </w:r>
      <w:r>
        <w:t>capab</w:t>
      </w:r>
      <w:r w:rsidR="003F0805">
        <w:t xml:space="preserve">ilities </w:t>
      </w:r>
      <w:r w:rsidR="00DC6D3E">
        <w:t>t</w:t>
      </w:r>
      <w:r>
        <w:t xml:space="preserve">o end-users in </w:t>
      </w:r>
      <w:r w:rsidR="001E7846">
        <w:t xml:space="preserve">the </w:t>
      </w:r>
      <w:r>
        <w:t>Australia</w:t>
      </w:r>
      <w:r w:rsidR="001E7846">
        <w:t xml:space="preserve"> and New Zealand region</w:t>
      </w:r>
      <w:r>
        <w:t xml:space="preserve">. </w:t>
      </w:r>
      <w:r w:rsidR="001E7846">
        <w:t xml:space="preserve"> </w:t>
      </w:r>
      <w:r>
        <w:t xml:space="preserve">These capabilities are available to </w:t>
      </w:r>
      <w:r w:rsidR="003F0805">
        <w:t>SBAS-enabled GNSS receivers</w:t>
      </w:r>
      <w:bookmarkEnd w:id="0"/>
      <w:r>
        <w:t xml:space="preserve">. </w:t>
      </w:r>
      <w:r w:rsidR="001E7846">
        <w:t xml:space="preserve"> </w:t>
      </w:r>
    </w:p>
    <w:p w14:paraId="12B2AB50" w14:textId="0200799F" w:rsidR="001407DC" w:rsidRDefault="001407DC" w:rsidP="00A72B0F">
      <w:pPr>
        <w:jc w:val="both"/>
      </w:pPr>
      <w:r>
        <w:t>For maritime</w:t>
      </w:r>
      <w:r w:rsidR="003F0805">
        <w:t xml:space="preserve"> users</w:t>
      </w:r>
      <w:r>
        <w:t xml:space="preserve">, the SouthPAN L1 SBAS Open Service supports navigation in ocean and </w:t>
      </w:r>
      <w:r w:rsidR="00CD29AA">
        <w:t>harbour entrances, harbour approaches and coastal waters</w:t>
      </w:r>
      <w:r w:rsidR="003F0805">
        <w:t>.</w:t>
      </w:r>
    </w:p>
    <w:p w14:paraId="0EFE391C" w14:textId="31C2D9BD" w:rsidR="003F0805" w:rsidRDefault="003F0805" w:rsidP="00A72B0F">
      <w:pPr>
        <w:jc w:val="both"/>
      </w:pPr>
      <w:r>
        <w:t>More information on the service, including a fact sheet, is available at:</w:t>
      </w:r>
    </w:p>
    <w:p w14:paraId="1B27EE52" w14:textId="15614CFE" w:rsidR="00815D4A" w:rsidRPr="0011370A" w:rsidRDefault="00815D4A" w:rsidP="003F0805">
      <w:pPr>
        <w:rPr>
          <w:b/>
          <w:bCs/>
        </w:rPr>
      </w:pPr>
      <w:r w:rsidRPr="0011370A">
        <w:rPr>
          <w:b/>
          <w:bCs/>
        </w:rPr>
        <w:t>Australia</w:t>
      </w:r>
    </w:p>
    <w:p w14:paraId="04B6FB79" w14:textId="4040D941" w:rsidR="003F0805" w:rsidRDefault="00000000" w:rsidP="003F0805">
      <w:pPr>
        <w:rPr>
          <w:rStyle w:val="Hyperlink"/>
        </w:rPr>
      </w:pPr>
      <w:hyperlink r:id="rId10" w:history="1">
        <w:r w:rsidR="003F0805" w:rsidRPr="00FD71B4">
          <w:rPr>
            <w:rStyle w:val="Hyperlink"/>
          </w:rPr>
          <w:t>https://www.ga.gov.au/scientific-topics/positioning-navigation/positioning-australia/services-and-tools</w:t>
        </w:r>
      </w:hyperlink>
    </w:p>
    <w:p w14:paraId="12DB66E9" w14:textId="50D377F3" w:rsidR="00815D4A" w:rsidRPr="0011370A" w:rsidRDefault="00815D4A" w:rsidP="003F0805">
      <w:pPr>
        <w:rPr>
          <w:b/>
          <w:bCs/>
        </w:rPr>
      </w:pPr>
      <w:r w:rsidRPr="0011370A">
        <w:rPr>
          <w:b/>
          <w:bCs/>
        </w:rPr>
        <w:t>New Zealand</w:t>
      </w:r>
    </w:p>
    <w:p w14:paraId="11909F94" w14:textId="56813B19" w:rsidR="0042413B" w:rsidRDefault="0011370A" w:rsidP="003F0805">
      <w:hyperlink r:id="rId11" w:history="1">
        <w:r w:rsidRPr="005C40E6">
          <w:rPr>
            <w:rStyle w:val="Hyperlink"/>
          </w:rPr>
          <w:t>https://www.linz.govt.nz/southpan</w:t>
        </w:r>
      </w:hyperlink>
    </w:p>
    <w:p w14:paraId="5C3D988D" w14:textId="4AFF1C11" w:rsidR="006A2E99" w:rsidRDefault="001407DC" w:rsidP="001407DC">
      <w:r>
        <w:rPr>
          <w:b/>
        </w:rPr>
        <w:t>Service Provider</w:t>
      </w:r>
      <w:r w:rsidR="00A72B0F">
        <w:rPr>
          <w:b/>
        </w:rPr>
        <w:t>s</w:t>
      </w:r>
      <w:r>
        <w:rPr>
          <w:b/>
        </w:rPr>
        <w:t xml:space="preserve"> Name</w:t>
      </w:r>
      <w:r w:rsidR="00513FC6">
        <w:rPr>
          <w:b/>
        </w:rPr>
        <w:t>s</w:t>
      </w:r>
    </w:p>
    <w:p w14:paraId="47ACBF38" w14:textId="228D5368" w:rsidR="001407DC" w:rsidRDefault="001407DC" w:rsidP="001407DC">
      <w:r>
        <w:t>Geoscience Australia</w:t>
      </w:r>
      <w:r w:rsidR="006A2E99">
        <w:t xml:space="preserve"> and </w:t>
      </w:r>
      <w:r w:rsidR="000A10EF" w:rsidRPr="000A10EF">
        <w:t>Toitū Te Whenua</w:t>
      </w:r>
      <w:r w:rsidR="0011370A">
        <w:t>, Land Information New Zealand</w:t>
      </w:r>
    </w:p>
    <w:p w14:paraId="6225E8FB" w14:textId="56695922" w:rsidR="006A2E99" w:rsidRDefault="001407DC" w:rsidP="001407DC">
      <w:r>
        <w:rPr>
          <w:b/>
        </w:rPr>
        <w:t>Service Provider</w:t>
      </w:r>
      <w:r w:rsidR="00A72B0F">
        <w:rPr>
          <w:b/>
        </w:rPr>
        <w:t xml:space="preserve">s </w:t>
      </w:r>
      <w:r>
        <w:rPr>
          <w:b/>
        </w:rPr>
        <w:t>Address</w:t>
      </w:r>
      <w:r w:rsidR="00513FC6">
        <w:rPr>
          <w:b/>
        </w:rPr>
        <w:t>es</w:t>
      </w:r>
    </w:p>
    <w:p w14:paraId="0DB50B87" w14:textId="77777777" w:rsidR="00513FC6" w:rsidRDefault="001407DC" w:rsidP="001407DC">
      <w:r>
        <w:t>C</w:t>
      </w:r>
      <w:r w:rsidR="003F0805">
        <w:t xml:space="preserve">orner </w:t>
      </w:r>
      <w:r>
        <w:t>Jerrabomberra Ave and Hindmarsh Drive, Symonston ACT 2609, Australia</w:t>
      </w:r>
      <w:r w:rsidR="00A72B0F">
        <w:t xml:space="preserve"> </w:t>
      </w:r>
    </w:p>
    <w:p w14:paraId="7C5945D8" w14:textId="77777777" w:rsidR="00513FC6" w:rsidRDefault="00A72B0F" w:rsidP="001407DC">
      <w:r>
        <w:t xml:space="preserve">and </w:t>
      </w:r>
    </w:p>
    <w:p w14:paraId="214E35DE" w14:textId="7587F89B" w:rsidR="006A2E99" w:rsidRDefault="006A2E99" w:rsidP="001407DC">
      <w:r>
        <w:t>Level 7, 155 The Terrace, Wellington 6011</w:t>
      </w:r>
      <w:r>
        <w:t xml:space="preserve"> </w:t>
      </w:r>
      <w:r w:rsidR="00A72B0F">
        <w:t>(</w:t>
      </w:r>
      <w:r>
        <w:t xml:space="preserve">or </w:t>
      </w:r>
      <w:r>
        <w:t>PO Box 5501, Wellington 6145</w:t>
      </w:r>
      <w:r w:rsidR="00A72B0F">
        <w:t xml:space="preserve">), </w:t>
      </w:r>
      <w:r>
        <w:t>New Zealand</w:t>
      </w:r>
    </w:p>
    <w:p w14:paraId="6B64C592" w14:textId="30CF5CA4" w:rsidR="001407DC" w:rsidRDefault="001407DC" w:rsidP="001407DC">
      <w:r>
        <w:rPr>
          <w:b/>
        </w:rPr>
        <w:t>Contact Number</w:t>
      </w:r>
      <w:r>
        <w:t>: 1800 800 173</w:t>
      </w:r>
      <w:r w:rsidR="0042413B">
        <w:t xml:space="preserve"> </w:t>
      </w:r>
      <w:r w:rsidR="0011370A">
        <w:t>(Australia) and 0800 665 463 or + 64 7 974 5595 (New Zealand)</w:t>
      </w:r>
    </w:p>
    <w:p w14:paraId="13FC54B9" w14:textId="766D3B1F" w:rsidR="001407DC" w:rsidRDefault="001407DC" w:rsidP="001407DC">
      <w:r>
        <w:rPr>
          <w:b/>
        </w:rPr>
        <w:t>Contact e-mail</w:t>
      </w:r>
      <w:r>
        <w:t xml:space="preserve">: </w:t>
      </w:r>
      <w:hyperlink r:id="rId12" w:history="1">
        <w:r>
          <w:rPr>
            <w:rStyle w:val="Hyperlink"/>
          </w:rPr>
          <w:t>clientservices@ga.gov.au</w:t>
        </w:r>
      </w:hyperlink>
      <w:r>
        <w:t xml:space="preserve"> </w:t>
      </w:r>
      <w:bookmarkStart w:id="1" w:name="_Hlk121219123"/>
      <w:r w:rsidR="0011370A">
        <w:t xml:space="preserve">and </w:t>
      </w:r>
      <w:hyperlink r:id="rId13" w:history="1">
        <w:r w:rsidR="0011370A" w:rsidRPr="005C40E6">
          <w:rPr>
            <w:rStyle w:val="Hyperlink"/>
          </w:rPr>
          <w:t>southpan@linz.govt.nz</w:t>
        </w:r>
      </w:hyperlink>
      <w:bookmarkEnd w:id="1"/>
    </w:p>
    <w:p w14:paraId="2147EC81" w14:textId="77777777" w:rsidR="001407DC" w:rsidRDefault="00000000" w:rsidP="001407DC">
      <w:sdt>
        <w:sdtPr>
          <w:id w:val="478267774"/>
          <w14:checkbox>
            <w14:checked w14:val="1"/>
            <w14:checkedState w14:val="2612" w14:font="MS Gothic"/>
            <w14:uncheckedState w14:val="2610" w14:font="MS Gothic"/>
          </w14:checkbox>
        </w:sdtPr>
        <w:sdtContent>
          <w:r w:rsidR="001407DC">
            <w:rPr>
              <w:rFonts w:ascii="MS Gothic" w:eastAsia="MS Gothic" w:hAnsi="MS Gothic" w:hint="eastAsia"/>
              <w:lang w:val="en-US"/>
            </w:rPr>
            <w:t>☒</w:t>
          </w:r>
        </w:sdtContent>
      </w:sdt>
      <w:r w:rsidR="001407DC">
        <w:t xml:space="preserve"> We confirm that the service offered is operational and available for use by maritime stakeholders (mariners, maritime authorities and other relevant parties).</w:t>
      </w:r>
    </w:p>
    <w:p w14:paraId="5F48E0CF" w14:textId="77777777" w:rsidR="001407DC" w:rsidRDefault="00000000" w:rsidP="001407DC">
      <w:sdt>
        <w:sdtPr>
          <w:id w:val="290321422"/>
          <w14:checkbox>
            <w14:checked w14:val="1"/>
            <w14:checkedState w14:val="2612" w14:font="MS Gothic"/>
            <w14:uncheckedState w14:val="2610" w14:font="MS Gothic"/>
          </w14:checkbox>
        </w:sdtPr>
        <w:sdtContent>
          <w:r w:rsidR="001407DC">
            <w:rPr>
              <w:rFonts w:ascii="MS Gothic" w:eastAsia="MS Gothic" w:hAnsi="MS Gothic" w:hint="eastAsia"/>
              <w:lang w:val="en-US"/>
            </w:rPr>
            <w:t>☒</w:t>
          </w:r>
        </w:sdtContent>
      </w:sdt>
      <w:r w:rsidR="001407DC">
        <w:t xml:space="preserve"> We confirm that the service is intended to be provided in a continuous way until further notice.</w:t>
      </w:r>
    </w:p>
    <w:p w14:paraId="09E55E23" w14:textId="77777777" w:rsidR="001407DC" w:rsidRDefault="00000000" w:rsidP="001407DC">
      <w:sdt>
        <w:sdtPr>
          <w:id w:val="-2029323991"/>
          <w14:checkbox>
            <w14:checked w14:val="1"/>
            <w14:checkedState w14:val="2612" w14:font="MS Gothic"/>
            <w14:uncheckedState w14:val="2610" w14:font="MS Gothic"/>
          </w14:checkbox>
        </w:sdtPr>
        <w:sdtContent>
          <w:r w:rsidR="001407DC">
            <w:rPr>
              <w:rFonts w:ascii="MS Gothic" w:eastAsia="MS Gothic" w:hAnsi="MS Gothic" w:hint="eastAsia"/>
              <w:lang w:val="en-US"/>
            </w:rPr>
            <w:t>☒</w:t>
          </w:r>
        </w:sdtContent>
      </w:sdt>
      <w:r w:rsidR="001407DC">
        <w:t xml:space="preserve"> We confirm that any future changes in the GNSS augmentation service should not affect legacy users of the service.</w:t>
      </w:r>
    </w:p>
    <w:p w14:paraId="3F591EA3" w14:textId="77777777" w:rsidR="001407DC" w:rsidRDefault="00000000" w:rsidP="001407DC">
      <w:sdt>
        <w:sdtPr>
          <w:id w:val="-533041480"/>
          <w14:checkbox>
            <w14:checked w14:val="1"/>
            <w14:checkedState w14:val="2612" w14:font="MS Gothic"/>
            <w14:uncheckedState w14:val="2610" w14:font="MS Gothic"/>
          </w14:checkbox>
        </w:sdtPr>
        <w:sdtContent>
          <w:r w:rsidR="001407DC">
            <w:rPr>
              <w:rFonts w:ascii="MS Gothic" w:eastAsia="MS Gothic" w:hAnsi="MS Gothic" w:hint="eastAsia"/>
              <w:lang w:val="en-US"/>
            </w:rPr>
            <w:t>☒</w:t>
          </w:r>
        </w:sdtContent>
      </w:sdt>
      <w:r w:rsidR="001407DC">
        <w:t xml:space="preserve"> We will confirm our commitment to update the information provided should any change occurs that modifies the characteristics of the service and/or requires mariners to update their equipment.</w:t>
      </w:r>
    </w:p>
    <w:p w14:paraId="667EDDCE" w14:textId="3C27E506" w:rsidR="00AC3DE2" w:rsidRDefault="001407DC" w:rsidP="001407DC">
      <w:r>
        <w:rPr>
          <w:b/>
        </w:rPr>
        <w:t>Information relating to the commitment of the service provider (to include the service area and level of availability, accuracy, continuity, integrity etc.) can be found at</w:t>
      </w:r>
    </w:p>
    <w:p w14:paraId="3121ACF7" w14:textId="1C039BF7" w:rsidR="00AC3DE2" w:rsidRDefault="001407DC" w:rsidP="001407DC">
      <w:r>
        <w:t>SouthPAN Service Definition Document for Open Services</w:t>
      </w:r>
      <w:r w:rsidR="00AC3DE2">
        <w:t>, which i</w:t>
      </w:r>
      <w:r>
        <w:t xml:space="preserve">s available at </w:t>
      </w:r>
      <w:hyperlink r:id="rId14" w:history="1">
        <w:r>
          <w:rPr>
            <w:rStyle w:val="Hyperlink"/>
          </w:rPr>
          <w:t>https://www.ga.gov.au/southpan</w:t>
        </w:r>
      </w:hyperlink>
      <w:r w:rsidR="0042413B" w:rsidRPr="0042413B">
        <w:t xml:space="preserve"> </w:t>
      </w:r>
      <w:r w:rsidR="006A2E99">
        <w:t xml:space="preserve">or </w:t>
      </w:r>
      <w:hyperlink r:id="rId15" w:history="1">
        <w:r w:rsidR="00513FC6" w:rsidRPr="005C40E6">
          <w:rPr>
            <w:rStyle w:val="Hyperlink"/>
          </w:rPr>
          <w:t>https://www.linz.govt.nz/southpan</w:t>
        </w:r>
      </w:hyperlink>
    </w:p>
    <w:p w14:paraId="6C424140" w14:textId="4C4109F3" w:rsidR="00AC3DE2" w:rsidRDefault="001407DC" w:rsidP="001407DC">
      <w:r>
        <w:rPr>
          <w:b/>
        </w:rPr>
        <w:t>Terms and conditions to access the service can be found at</w:t>
      </w:r>
    </w:p>
    <w:p w14:paraId="05D6EE00" w14:textId="49714AB9" w:rsidR="001407DC" w:rsidRDefault="001407DC" w:rsidP="001407DC">
      <w:r>
        <w:t>SouthPAN Service Definition Document for Open Services</w:t>
      </w:r>
      <w:r w:rsidR="00AC3DE2">
        <w:t xml:space="preserve">, which </w:t>
      </w:r>
      <w:r>
        <w:t xml:space="preserve">is available at </w:t>
      </w:r>
      <w:hyperlink r:id="rId16" w:history="1">
        <w:r>
          <w:rPr>
            <w:rStyle w:val="Hyperlink"/>
          </w:rPr>
          <w:t>https://www.ga.gov.au/southpan</w:t>
        </w:r>
      </w:hyperlink>
      <w:r w:rsidR="006A2E99" w:rsidRPr="006A2E99">
        <w:rPr>
          <w:rStyle w:val="Hyperlink"/>
          <w:u w:val="none"/>
        </w:rPr>
        <w:t xml:space="preserve"> </w:t>
      </w:r>
      <w:r w:rsidR="006A2E99">
        <w:t xml:space="preserve">or </w:t>
      </w:r>
      <w:hyperlink r:id="rId17" w:history="1">
        <w:r w:rsidR="00513FC6" w:rsidRPr="005C40E6">
          <w:rPr>
            <w:rStyle w:val="Hyperlink"/>
          </w:rPr>
          <w:t>https://www.linz.govt.nz/southpan</w:t>
        </w:r>
      </w:hyperlink>
      <w:r w:rsidR="00513FC6">
        <w:t xml:space="preserve"> </w:t>
      </w:r>
      <w:r>
        <w:t>refer to pages 2 and 3.</w:t>
      </w:r>
    </w:p>
    <w:p w14:paraId="2EC8331E" w14:textId="0E3FFAE5" w:rsidR="00AC3DE2" w:rsidRDefault="001407DC" w:rsidP="001407DC">
      <w:r>
        <w:rPr>
          <w:b/>
        </w:rPr>
        <w:t>The service complies with the following specifications and/or requirements</w:t>
      </w:r>
    </w:p>
    <w:p w14:paraId="21751F70" w14:textId="6F05061B" w:rsidR="001407DC" w:rsidRDefault="001407DC" w:rsidP="001407DC">
      <w:r>
        <w:t>ICAO Annex 10 Volume I, RTCA DO-229F</w:t>
      </w:r>
    </w:p>
    <w:p w14:paraId="359BC251" w14:textId="77777777" w:rsidR="001407DC" w:rsidRDefault="001407DC" w:rsidP="001407DC">
      <w:pPr>
        <w:pStyle w:val="Heading2"/>
      </w:pPr>
      <w:r>
        <w:t>Service provision characteristics</w:t>
      </w:r>
    </w:p>
    <w:p w14:paraId="19D02229" w14:textId="6A85CE6D" w:rsidR="00AC3DE2" w:rsidRDefault="001407DC" w:rsidP="001407DC">
      <w:r>
        <w:rPr>
          <w:b/>
        </w:rPr>
        <w:t>GNSS and frequencies supported</w:t>
      </w:r>
    </w:p>
    <w:p w14:paraId="337A5FD0" w14:textId="24373A2A" w:rsidR="001407DC" w:rsidRDefault="001407DC" w:rsidP="001407DC">
      <w:r>
        <w:t>US NAVSTAR GPS L1 Coarse/Acquisition (C/A) code</w:t>
      </w:r>
      <w:r w:rsidR="002E7242">
        <w:t>.</w:t>
      </w:r>
    </w:p>
    <w:p w14:paraId="78BA85DA" w14:textId="77777777" w:rsidR="001407DC" w:rsidRDefault="001407DC" w:rsidP="001407DC">
      <w:r>
        <w:rPr>
          <w:b/>
        </w:rPr>
        <w:t>The service is available within the following geographic service area</w:t>
      </w:r>
      <w:r>
        <w:t>:</w:t>
      </w:r>
    </w:p>
    <w:p w14:paraId="26ADED7D" w14:textId="30DF5895" w:rsidR="001407DC" w:rsidRDefault="001407DC" w:rsidP="001407DC">
      <w:pPr>
        <w:pStyle w:val="ListParagraph"/>
        <w:numPr>
          <w:ilvl w:val="0"/>
          <w:numId w:val="1"/>
        </w:numPr>
      </w:pPr>
      <w:r>
        <w:t xml:space="preserve">For navigation applications meeting </w:t>
      </w:r>
      <w:bookmarkStart w:id="2" w:name="_Hlk116806936"/>
      <w:r>
        <w:t xml:space="preserve">the operational requirements of IMO Resolution A.1046(27) in </w:t>
      </w:r>
      <w:r w:rsidR="00AC3DE2">
        <w:t>o</w:t>
      </w:r>
      <w:r>
        <w:t xml:space="preserve">cean waters, the L1 SBAS Open Service area is defined by the satellite footprint </w:t>
      </w:r>
      <w:r w:rsidR="00AC3DE2">
        <w:t>shown i</w:t>
      </w:r>
      <w:r>
        <w:t>n the diagram</w:t>
      </w:r>
      <w:bookmarkEnd w:id="2"/>
      <w:r w:rsidR="00CD29AA">
        <w:t xml:space="preserve"> below</w:t>
      </w:r>
      <w:r w:rsidR="00AC3DE2">
        <w:t>.</w:t>
      </w:r>
    </w:p>
    <w:p w14:paraId="3D24B6B8" w14:textId="35BD810F" w:rsidR="001407DC" w:rsidRDefault="006A2E99" w:rsidP="00193EFE">
      <w:pPr>
        <w:jc w:val="center"/>
      </w:pPr>
      <w:r>
        <w:rPr>
          <w:noProof/>
          <w:lang w:val="en-NZ" w:eastAsia="en-NZ"/>
        </w:rPr>
        <w:drawing>
          <wp:inline distT="0" distB="0" distL="0" distR="0" wp14:anchorId="0046CF10" wp14:editId="588235A3">
            <wp:extent cx="4410903" cy="3118929"/>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21677" cy="3126547"/>
                    </a:xfrm>
                    <a:prstGeom prst="rect">
                      <a:avLst/>
                    </a:prstGeom>
                    <a:noFill/>
                    <a:ln>
                      <a:noFill/>
                    </a:ln>
                  </pic:spPr>
                </pic:pic>
              </a:graphicData>
            </a:graphic>
          </wp:inline>
        </w:drawing>
      </w:r>
    </w:p>
    <w:p w14:paraId="44828164" w14:textId="16BEF974" w:rsidR="001407DC" w:rsidRDefault="001407DC" w:rsidP="007C28DA">
      <w:pPr>
        <w:pStyle w:val="ListParagraph"/>
        <w:numPr>
          <w:ilvl w:val="0"/>
          <w:numId w:val="1"/>
        </w:numPr>
      </w:pPr>
      <w:r>
        <w:t xml:space="preserve">For navigation applications meeting the operational requirements of IMO Resolution A1046(27) in </w:t>
      </w:r>
      <w:r w:rsidR="00CD29AA">
        <w:t>harbour entrances, harbour approaches and coastal waters</w:t>
      </w:r>
      <w:r>
        <w:t xml:space="preserve">, the L1 SBAS Open </w:t>
      </w:r>
      <w:r>
        <w:lastRenderedPageBreak/>
        <w:t xml:space="preserve">Service area is defined by the coastline and 50 </w:t>
      </w:r>
      <w:r w:rsidR="00AC3DE2">
        <w:t>n</w:t>
      </w:r>
      <w:r>
        <w:t xml:space="preserve">autical </w:t>
      </w:r>
      <w:r w:rsidR="00AC3DE2">
        <w:t>m</w:t>
      </w:r>
      <w:r>
        <w:t>iles off the coastline of mainland Australia</w:t>
      </w:r>
      <w:r w:rsidR="00AC3DE2">
        <w:t>, Tasmania and New Zealand</w:t>
      </w:r>
      <w:r>
        <w:t>.</w:t>
      </w:r>
    </w:p>
    <w:p w14:paraId="42DAEEFF" w14:textId="5535E7A3" w:rsidR="00AC3DE2" w:rsidRPr="009F425F" w:rsidRDefault="001407DC" w:rsidP="001407DC">
      <w:r w:rsidRPr="009F425F">
        <w:rPr>
          <w:b/>
        </w:rPr>
        <w:t>The expected performance in terms of accuracy, availability, continuity and integrity along with any applicable performance specifications or requirements (i.e</w:t>
      </w:r>
      <w:r w:rsidR="009F425F">
        <w:rPr>
          <w:b/>
        </w:rPr>
        <w:t xml:space="preserve"> </w:t>
      </w:r>
      <w:r w:rsidRPr="009F425F">
        <w:rPr>
          <w:b/>
        </w:rPr>
        <w:t>IMO A.1046</w:t>
      </w:r>
      <w:r w:rsidR="00CD29AA" w:rsidRPr="009F425F">
        <w:rPr>
          <w:b/>
        </w:rPr>
        <w:t>(27)</w:t>
      </w:r>
      <w:r w:rsidRPr="009F425F">
        <w:rPr>
          <w:b/>
        </w:rPr>
        <w:t>)</w:t>
      </w:r>
      <w:r w:rsidRPr="009F425F">
        <w:t xml:space="preserve">: </w:t>
      </w:r>
    </w:p>
    <w:p w14:paraId="62FE5916" w14:textId="43737733" w:rsidR="009F425F" w:rsidRDefault="001407DC" w:rsidP="001407DC">
      <w:r w:rsidRPr="009F425F">
        <w:t>Horizontal accuracy (95%) better than 3 metres, vertical accuracy (95%) better than 4 metres, service availability better than 95%</w:t>
      </w:r>
      <w:r w:rsidR="009F425F">
        <w:t>.</w:t>
      </w:r>
    </w:p>
    <w:p w14:paraId="3FB0BA7E" w14:textId="295751CC" w:rsidR="009F425F" w:rsidRDefault="009F425F" w:rsidP="001407DC">
      <w:r w:rsidRPr="009F425F">
        <w:t>SouthPAN is designed to meet aviation (ICAO) performance standards. Suitably equipped maritime receivers should be able to receive and use SouthPAN’s messages for integrity warnings.  At this stage, there are no commitments for service continuity.</w:t>
      </w:r>
    </w:p>
    <w:p w14:paraId="5DAABD48" w14:textId="53AB35BF" w:rsidR="001407DC" w:rsidRDefault="001407DC" w:rsidP="001407DC">
      <w:r w:rsidRPr="009F425F">
        <w:t>These performance requirements can be met with an SBAS-enabled GNSS receiver that conforms to RTCA DO-229F.</w:t>
      </w:r>
    </w:p>
    <w:p w14:paraId="443935E3" w14:textId="73CBB329" w:rsidR="00AC3DE2" w:rsidRDefault="001407DC" w:rsidP="001407DC">
      <w:r>
        <w:rPr>
          <w:b/>
        </w:rPr>
        <w:t>Augmentation data is provided in the following format(s) and corresponding communication method</w:t>
      </w:r>
    </w:p>
    <w:p w14:paraId="01A3B1E9" w14:textId="501F20B0" w:rsidR="002E7242" w:rsidRDefault="001407DC" w:rsidP="001407DC">
      <w:r>
        <w:t>Message format in accordance with ICAO Annex 10 Volume I and RTCA DO-229</w:t>
      </w:r>
      <w:r w:rsidR="00D05472">
        <w:t>F</w:t>
      </w:r>
      <w:r>
        <w:t xml:space="preserve">, with deviations as described in the SouthPAN Service Definition Document for Open Services. </w:t>
      </w:r>
    </w:p>
    <w:p w14:paraId="7A2C58D5" w14:textId="42BA56E0" w:rsidR="001407DC" w:rsidRDefault="001407DC" w:rsidP="001407DC">
      <w:r>
        <w:t>SouthPAN’s L1 SBAS navigation signal is broadcast from a single satellite payload in Geostationary Earth Orbit located at 143.5</w:t>
      </w:r>
      <w:r>
        <w:rPr>
          <w:rFonts w:cstheme="minorHAnsi"/>
        </w:rPr>
        <w:t>°</w:t>
      </w:r>
      <w:r>
        <w:t>E, transmitting with the Pseudo Random Noise code of 122.</w:t>
      </w:r>
    </w:p>
    <w:p w14:paraId="2A5845C8" w14:textId="5A75DB4B" w:rsidR="003675D7" w:rsidRDefault="001407DC" w:rsidP="001407DC">
      <w:r>
        <w:rPr>
          <w:b/>
        </w:rPr>
        <w:t>Information regarding service outages, degraded performance or planned maintenance periods will be/is made available to mariners within the service area by the following method(s) (provide details on the communications and/or MSI channels)</w:t>
      </w:r>
    </w:p>
    <w:p w14:paraId="1258CFE1" w14:textId="461F4E60" w:rsidR="001407DC" w:rsidRDefault="001407DC" w:rsidP="001407DC">
      <w:r>
        <w:t xml:space="preserve">Refer to </w:t>
      </w:r>
      <w:r w:rsidR="002E7242">
        <w:t xml:space="preserve">any </w:t>
      </w:r>
      <w:r>
        <w:t xml:space="preserve">Maritime Safety Information issued by the Australian Maritime Safety Authority (AMSA) </w:t>
      </w:r>
      <w:r w:rsidR="00D82058">
        <w:t>for NAVAREA X</w:t>
      </w:r>
    </w:p>
    <w:p w14:paraId="15AF9A21" w14:textId="77777777" w:rsidR="00815D4A" w:rsidRDefault="00000000" w:rsidP="001407DC">
      <w:hyperlink r:id="rId19" w:history="1">
        <w:r w:rsidR="001407DC">
          <w:rPr>
            <w:rStyle w:val="Hyperlink"/>
          </w:rPr>
          <w:t>https://www.amsa.gov.au/safety-navigation/navigation-systems/maritime-safety-information-database</w:t>
        </w:r>
      </w:hyperlink>
      <w:r w:rsidR="001407DC">
        <w:t xml:space="preserve"> </w:t>
      </w:r>
    </w:p>
    <w:p w14:paraId="4284F374" w14:textId="031BF48F" w:rsidR="009F425F" w:rsidRDefault="00513FC6" w:rsidP="001407DC">
      <w:r>
        <w:t>o</w:t>
      </w:r>
      <w:r w:rsidR="00815D4A">
        <w:t xml:space="preserve">r </w:t>
      </w:r>
    </w:p>
    <w:p w14:paraId="4D4FC473" w14:textId="54DC32A7" w:rsidR="00815D4A" w:rsidRDefault="00815D4A" w:rsidP="001407DC">
      <w:r>
        <w:t>Maritime New Zealand</w:t>
      </w:r>
      <w:r w:rsidR="00D82058">
        <w:t xml:space="preserve"> for NAVAREA XIV</w:t>
      </w:r>
    </w:p>
    <w:p w14:paraId="742B9ED0" w14:textId="7FF404DE" w:rsidR="001407DC" w:rsidRDefault="009F425F" w:rsidP="001407DC">
      <w:hyperlink r:id="rId20" w:history="1">
        <w:r w:rsidRPr="005C40E6">
          <w:rPr>
            <w:rStyle w:val="Hyperlink"/>
          </w:rPr>
          <w:t>https://www.maritimenz.govt.nz/navigational-warnings</w:t>
        </w:r>
      </w:hyperlink>
    </w:p>
    <w:p w14:paraId="175010D0" w14:textId="3C7E79C6" w:rsidR="005C6A62" w:rsidRDefault="001407DC" w:rsidP="001407DC">
      <w:r>
        <w:rPr>
          <w:b/>
        </w:rPr>
        <w:t>Any other information relevant to the general use of the service</w:t>
      </w:r>
    </w:p>
    <w:p w14:paraId="6D9CE65E" w14:textId="1F7E6F20" w:rsidR="005C6A62" w:rsidRDefault="001407DC" w:rsidP="001407DC">
      <w:r>
        <w:t xml:space="preserve">The L1 SBAS Open Service is currently not available for use in safety-of-life applications. </w:t>
      </w:r>
      <w:r w:rsidR="002E7242">
        <w:t xml:space="preserve"> </w:t>
      </w:r>
      <w:r>
        <w:t>Safety-of-Life Services are anticipated to be available in 2028.</w:t>
      </w:r>
    </w:p>
    <w:p w14:paraId="501EB055" w14:textId="234917B5" w:rsidR="001407DC" w:rsidRDefault="001407DC" w:rsidP="001407DC">
      <w:r>
        <w:t xml:space="preserve">Please refer to the SouthPAN Service Definition Document for Open Services or contact Geoscience Australia </w:t>
      </w:r>
      <w:r w:rsidR="00D05472">
        <w:t xml:space="preserve">or LINZ </w:t>
      </w:r>
      <w:r>
        <w:t xml:space="preserve">for further information. </w:t>
      </w:r>
    </w:p>
    <w:p w14:paraId="1BA0BC5F" w14:textId="0897375C" w:rsidR="00B928B9" w:rsidRPr="001E0954" w:rsidRDefault="005C6A62" w:rsidP="005C6A62">
      <w:pPr>
        <w:pStyle w:val="BodyText1"/>
        <w:tabs>
          <w:tab w:val="left" w:pos="567"/>
        </w:tabs>
        <w:spacing w:after="0" w:line="240" w:lineRule="auto"/>
        <w:jc w:val="center"/>
        <w:rPr>
          <w:szCs w:val="18"/>
        </w:rPr>
      </w:pPr>
      <w:r>
        <w:rPr>
          <w:szCs w:val="18"/>
        </w:rPr>
        <w:t>*****</w:t>
      </w:r>
    </w:p>
    <w:sectPr w:rsidR="00B928B9" w:rsidRPr="001E0954" w:rsidSect="001E0954">
      <w:headerReference w:type="default" r:id="rId21"/>
      <w:footerReference w:type="default" r:id="rId22"/>
      <w:headerReference w:type="first" r:id="rId23"/>
      <w:footerReference w:type="first" r:id="rId24"/>
      <w:pgSz w:w="11906" w:h="16838"/>
      <w:pgMar w:top="2127" w:right="1440" w:bottom="1440" w:left="1440" w:header="0"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5C12" w14:textId="77777777" w:rsidR="005412A4" w:rsidRDefault="005412A4" w:rsidP="00154D42">
      <w:pPr>
        <w:spacing w:after="0" w:line="240" w:lineRule="auto"/>
      </w:pPr>
      <w:r>
        <w:separator/>
      </w:r>
    </w:p>
  </w:endnote>
  <w:endnote w:type="continuationSeparator" w:id="0">
    <w:p w14:paraId="51552D4F" w14:textId="77777777" w:rsidR="005412A4" w:rsidRDefault="005412A4" w:rsidP="0015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961340"/>
      <w:docPartObj>
        <w:docPartGallery w:val="Page Numbers (Bottom of Page)"/>
        <w:docPartUnique/>
      </w:docPartObj>
    </w:sdtPr>
    <w:sdtEndPr>
      <w:rPr>
        <w:noProof/>
      </w:rPr>
    </w:sdtEndPr>
    <w:sdtContent>
      <w:p w14:paraId="75B448D6" w14:textId="07410328" w:rsidR="001E0954" w:rsidRDefault="001E0954" w:rsidP="001E0954">
        <w:pPr>
          <w:pStyle w:val="Footer"/>
          <w:jc w:val="center"/>
        </w:pPr>
        <w:r>
          <w:fldChar w:fldCharType="begin"/>
        </w:r>
        <w:r>
          <w:instrText xml:space="preserve"> PAGE   \* MERGEFORMAT </w:instrText>
        </w:r>
        <w:r>
          <w:fldChar w:fldCharType="separate"/>
        </w:r>
        <w:r w:rsidR="00D82058">
          <w:rPr>
            <w:noProof/>
          </w:rPr>
          <w:t>2</w:t>
        </w:r>
        <w:r>
          <w:rPr>
            <w:noProof/>
          </w:rPr>
          <w:fldChar w:fldCharType="end"/>
        </w:r>
      </w:p>
    </w:sdtContent>
  </w:sdt>
  <w:p w14:paraId="205B1E13" w14:textId="77777777" w:rsidR="00154D42" w:rsidRDefault="00154D42" w:rsidP="00154D42">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5635" w14:textId="77777777" w:rsidR="00AA2E9A" w:rsidRDefault="00B00966" w:rsidP="00154D42">
    <w:pPr>
      <w:pStyle w:val="Footer"/>
      <w:ind w:left="-1418"/>
    </w:pPr>
    <w:r>
      <w:rPr>
        <w:noProof/>
        <w:lang w:val="en-NZ" w:eastAsia="en-NZ"/>
      </w:rPr>
      <w:drawing>
        <wp:anchor distT="0" distB="0" distL="114300" distR="114300" simplePos="0" relativeHeight="251668480" behindDoc="0" locked="0" layoutInCell="1" allowOverlap="1" wp14:anchorId="77C197B7" wp14:editId="58E637F2">
          <wp:simplePos x="0" y="0"/>
          <wp:positionH relativeFrom="column">
            <wp:posOffset>4635055</wp:posOffset>
          </wp:positionH>
          <wp:positionV relativeFrom="paragraph">
            <wp:posOffset>-478155</wp:posOffset>
          </wp:positionV>
          <wp:extent cx="1546258" cy="6381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6258" cy="638175"/>
                  </a:xfrm>
                  <a:prstGeom prst="rect">
                    <a:avLst/>
                  </a:prstGeom>
                  <a:noFill/>
                  <a:ln>
                    <a:noFill/>
                  </a:ln>
                </pic:spPr>
              </pic:pic>
            </a:graphicData>
          </a:graphic>
          <wp14:sizeRelH relativeFrom="margin">
            <wp14:pctWidth>0</wp14:pctWidth>
          </wp14:sizeRelH>
        </wp:anchor>
      </w:drawing>
    </w:r>
    <w:r w:rsidR="00AA2E9A">
      <w:rPr>
        <w:noProof/>
        <w:lang w:val="en-NZ" w:eastAsia="en-NZ"/>
      </w:rPr>
      <w:drawing>
        <wp:anchor distT="0" distB="0" distL="114300" distR="114300" simplePos="0" relativeHeight="251667456" behindDoc="0" locked="0" layoutInCell="1" allowOverlap="1" wp14:anchorId="12FD317C" wp14:editId="16600B1C">
          <wp:simplePos x="0" y="0"/>
          <wp:positionH relativeFrom="column">
            <wp:posOffset>-904875</wp:posOffset>
          </wp:positionH>
          <wp:positionV relativeFrom="paragraph">
            <wp:posOffset>-551180</wp:posOffset>
          </wp:positionV>
          <wp:extent cx="7568565" cy="11571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word-footer-line-te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8565" cy="115716"/>
                  </a:xfrm>
                  <a:prstGeom prst="rect">
                    <a:avLst/>
                  </a:prstGeom>
                </pic:spPr>
              </pic:pic>
            </a:graphicData>
          </a:graphic>
        </wp:anchor>
      </w:drawing>
    </w:r>
  </w:p>
  <w:p w14:paraId="76E1F037" w14:textId="77777777" w:rsidR="00154D42" w:rsidRDefault="00154D42" w:rsidP="00154D42">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49AC" w14:textId="77777777" w:rsidR="005412A4" w:rsidRDefault="005412A4" w:rsidP="00154D42">
      <w:pPr>
        <w:spacing w:after="0" w:line="240" w:lineRule="auto"/>
      </w:pPr>
      <w:r>
        <w:separator/>
      </w:r>
    </w:p>
  </w:footnote>
  <w:footnote w:type="continuationSeparator" w:id="0">
    <w:p w14:paraId="4FDF6B61" w14:textId="77777777" w:rsidR="005412A4" w:rsidRDefault="005412A4" w:rsidP="0015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8EBD" w14:textId="77777777" w:rsidR="00154D42" w:rsidRDefault="00154D42" w:rsidP="00154D42">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B66D" w14:textId="2B7FB61E" w:rsidR="00154D42" w:rsidRPr="00154D42" w:rsidRDefault="00154D42" w:rsidP="00154D42">
    <w:pPr>
      <w:pStyle w:val="Header"/>
      <w:ind w:left="-1418"/>
    </w:pPr>
    <w:r>
      <w:rPr>
        <w:noProof/>
        <w:lang w:val="en-NZ" w:eastAsia="en-NZ"/>
      </w:rPr>
      <w:drawing>
        <wp:inline distT="0" distB="0" distL="0" distR="0" wp14:anchorId="5395DBB1" wp14:editId="5D7A6BF2">
          <wp:extent cx="7781065" cy="1038521"/>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header-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065" cy="10385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155B0"/>
    <w:multiLevelType w:val="hybridMultilevel"/>
    <w:tmpl w:val="5F2805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06240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CF2"/>
    <w:rsid w:val="000A10EF"/>
    <w:rsid w:val="000F5819"/>
    <w:rsid w:val="0011370A"/>
    <w:rsid w:val="00135244"/>
    <w:rsid w:val="001407DC"/>
    <w:rsid w:val="00154D42"/>
    <w:rsid w:val="00192D11"/>
    <w:rsid w:val="00193EFE"/>
    <w:rsid w:val="001E0954"/>
    <w:rsid w:val="001E7846"/>
    <w:rsid w:val="00225B76"/>
    <w:rsid w:val="002261AC"/>
    <w:rsid w:val="002E5295"/>
    <w:rsid w:val="002E7242"/>
    <w:rsid w:val="002E7CF2"/>
    <w:rsid w:val="003675D7"/>
    <w:rsid w:val="003F0805"/>
    <w:rsid w:val="0042413B"/>
    <w:rsid w:val="00463E96"/>
    <w:rsid w:val="004B28E3"/>
    <w:rsid w:val="00513FC6"/>
    <w:rsid w:val="005412A4"/>
    <w:rsid w:val="00541C45"/>
    <w:rsid w:val="005A054B"/>
    <w:rsid w:val="005B42B6"/>
    <w:rsid w:val="005C6A62"/>
    <w:rsid w:val="006625AB"/>
    <w:rsid w:val="0068070E"/>
    <w:rsid w:val="006A2E99"/>
    <w:rsid w:val="00734CF9"/>
    <w:rsid w:val="00782A99"/>
    <w:rsid w:val="0080309A"/>
    <w:rsid w:val="00815D4A"/>
    <w:rsid w:val="008756C8"/>
    <w:rsid w:val="00882D89"/>
    <w:rsid w:val="00885611"/>
    <w:rsid w:val="008E6317"/>
    <w:rsid w:val="009F425F"/>
    <w:rsid w:val="00A72B0F"/>
    <w:rsid w:val="00AA2E9A"/>
    <w:rsid w:val="00AC3DE2"/>
    <w:rsid w:val="00AE2F91"/>
    <w:rsid w:val="00AE5255"/>
    <w:rsid w:val="00B00966"/>
    <w:rsid w:val="00B928B9"/>
    <w:rsid w:val="00C058D7"/>
    <w:rsid w:val="00CD29AA"/>
    <w:rsid w:val="00D05472"/>
    <w:rsid w:val="00D062E2"/>
    <w:rsid w:val="00D16A8C"/>
    <w:rsid w:val="00D82058"/>
    <w:rsid w:val="00DC6D3E"/>
    <w:rsid w:val="00DF30AE"/>
    <w:rsid w:val="00E13A40"/>
    <w:rsid w:val="00E27FC7"/>
    <w:rsid w:val="00E352C6"/>
    <w:rsid w:val="00E53D9C"/>
    <w:rsid w:val="00EB13F4"/>
    <w:rsid w:val="00F773A7"/>
    <w:rsid w:val="00FB1D19"/>
    <w:rsid w:val="00FD6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8C9D8"/>
  <w15:chartTrackingRefBased/>
  <w15:docId w15:val="{977475B1-8A86-4A53-8897-B6E12499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B6"/>
    <w:pPr>
      <w:spacing w:after="200" w:line="276" w:lineRule="auto"/>
    </w:pPr>
    <w:rPr>
      <w:rFonts w:ascii="Arial" w:eastAsia="Calibri" w:hAnsi="Arial" w:cs="Times New Roman"/>
      <w:sz w:val="20"/>
    </w:rPr>
  </w:style>
  <w:style w:type="paragraph" w:styleId="Heading1">
    <w:name w:val="heading 1"/>
    <w:basedOn w:val="Normal"/>
    <w:next w:val="Normal"/>
    <w:link w:val="Heading1Char"/>
    <w:uiPriority w:val="9"/>
    <w:qFormat/>
    <w:rsid w:val="00E27FC7"/>
    <w:pPr>
      <w:keepNext/>
      <w:keepLines/>
      <w:spacing w:before="240" w:after="0" w:line="259" w:lineRule="auto"/>
      <w:outlineLvl w:val="0"/>
    </w:pPr>
    <w:rPr>
      <w:rFonts w:asciiTheme="majorHAnsi" w:eastAsiaTheme="majorEastAsia" w:hAnsiTheme="majorHAnsi" w:cstheme="majorBidi"/>
      <w:color w:val="026699"/>
      <w:sz w:val="32"/>
      <w:szCs w:val="32"/>
    </w:rPr>
  </w:style>
  <w:style w:type="paragraph" w:styleId="Heading2">
    <w:name w:val="heading 2"/>
    <w:basedOn w:val="Normal"/>
    <w:next w:val="Normal"/>
    <w:link w:val="Heading2Char"/>
    <w:uiPriority w:val="9"/>
    <w:semiHidden/>
    <w:unhideWhenUsed/>
    <w:qFormat/>
    <w:rsid w:val="00E27FC7"/>
    <w:pPr>
      <w:keepNext/>
      <w:keepLines/>
      <w:spacing w:before="40" w:after="0" w:line="259" w:lineRule="auto"/>
      <w:outlineLvl w:val="1"/>
    </w:pPr>
    <w:rPr>
      <w:rFonts w:asciiTheme="majorHAnsi" w:eastAsiaTheme="majorEastAsia" w:hAnsiTheme="majorHAnsi" w:cstheme="majorBidi"/>
      <w:color w:val="02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D42"/>
    <w:pPr>
      <w:tabs>
        <w:tab w:val="center" w:pos="4513"/>
        <w:tab w:val="right" w:pos="9026"/>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154D42"/>
  </w:style>
  <w:style w:type="paragraph" w:styleId="Footer">
    <w:name w:val="footer"/>
    <w:basedOn w:val="Normal"/>
    <w:link w:val="FooterChar"/>
    <w:uiPriority w:val="99"/>
    <w:unhideWhenUsed/>
    <w:rsid w:val="00154D42"/>
    <w:pPr>
      <w:tabs>
        <w:tab w:val="center" w:pos="4513"/>
        <w:tab w:val="right" w:pos="9026"/>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154D42"/>
  </w:style>
  <w:style w:type="paragraph" w:customStyle="1" w:styleId="BodyText1">
    <w:name w:val="Body Text1"/>
    <w:basedOn w:val="Normal"/>
    <w:rsid w:val="004B28E3"/>
    <w:pPr>
      <w:autoSpaceDE w:val="0"/>
      <w:autoSpaceDN w:val="0"/>
      <w:adjustRightInd w:val="0"/>
      <w:spacing w:after="260" w:line="288" w:lineRule="auto"/>
      <w:textAlignment w:val="center"/>
    </w:pPr>
    <w:rPr>
      <w:rFonts w:eastAsia="Times New Roman"/>
      <w:color w:val="000000"/>
      <w:sz w:val="18"/>
      <w:szCs w:val="20"/>
      <w:lang w:val="en-GB"/>
    </w:rPr>
  </w:style>
  <w:style w:type="character" w:styleId="HTMLTypewriter">
    <w:name w:val="HTML Typewriter"/>
    <w:uiPriority w:val="99"/>
    <w:unhideWhenUsed/>
    <w:rsid w:val="004B28E3"/>
    <w:rPr>
      <w:sz w:val="22"/>
      <w:szCs w:val="22"/>
    </w:rPr>
  </w:style>
  <w:style w:type="paragraph" w:styleId="BalloonText">
    <w:name w:val="Balloon Text"/>
    <w:basedOn w:val="Normal"/>
    <w:link w:val="BalloonTextChar"/>
    <w:uiPriority w:val="99"/>
    <w:semiHidden/>
    <w:unhideWhenUsed/>
    <w:rsid w:val="008E6317"/>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E6317"/>
    <w:rPr>
      <w:rFonts w:ascii="Segoe UI" w:hAnsi="Segoe UI" w:cs="Segoe UI"/>
      <w:sz w:val="18"/>
      <w:szCs w:val="18"/>
    </w:rPr>
  </w:style>
  <w:style w:type="character" w:customStyle="1" w:styleId="Heading1Char">
    <w:name w:val="Heading 1 Char"/>
    <w:basedOn w:val="DefaultParagraphFont"/>
    <w:link w:val="Heading1"/>
    <w:uiPriority w:val="9"/>
    <w:rsid w:val="00E27FC7"/>
    <w:rPr>
      <w:rFonts w:asciiTheme="majorHAnsi" w:eastAsiaTheme="majorEastAsia" w:hAnsiTheme="majorHAnsi" w:cstheme="majorBidi"/>
      <w:color w:val="026699"/>
      <w:sz w:val="32"/>
      <w:szCs w:val="32"/>
    </w:rPr>
  </w:style>
  <w:style w:type="character" w:customStyle="1" w:styleId="Heading2Char">
    <w:name w:val="Heading 2 Char"/>
    <w:basedOn w:val="DefaultParagraphFont"/>
    <w:link w:val="Heading2"/>
    <w:uiPriority w:val="9"/>
    <w:semiHidden/>
    <w:rsid w:val="00E27FC7"/>
    <w:rPr>
      <w:rFonts w:asciiTheme="majorHAnsi" w:eastAsiaTheme="majorEastAsia" w:hAnsiTheme="majorHAnsi" w:cstheme="majorBidi"/>
      <w:color w:val="026699"/>
      <w:sz w:val="26"/>
      <w:szCs w:val="26"/>
    </w:rPr>
  </w:style>
  <w:style w:type="character" w:styleId="IntenseEmphasis">
    <w:name w:val="Intense Emphasis"/>
    <w:basedOn w:val="DefaultParagraphFont"/>
    <w:uiPriority w:val="21"/>
    <w:qFormat/>
    <w:rsid w:val="00E27FC7"/>
    <w:rPr>
      <w:i/>
      <w:iCs/>
      <w:color w:val="026699"/>
    </w:rPr>
  </w:style>
  <w:style w:type="paragraph" w:styleId="IntenseQuote">
    <w:name w:val="Intense Quote"/>
    <w:basedOn w:val="Normal"/>
    <w:next w:val="Normal"/>
    <w:link w:val="IntenseQuoteChar"/>
    <w:uiPriority w:val="30"/>
    <w:qFormat/>
    <w:rsid w:val="00E27FC7"/>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026699"/>
      <w:sz w:val="22"/>
    </w:rPr>
  </w:style>
  <w:style w:type="character" w:customStyle="1" w:styleId="IntenseQuoteChar">
    <w:name w:val="Intense Quote Char"/>
    <w:basedOn w:val="DefaultParagraphFont"/>
    <w:link w:val="IntenseQuote"/>
    <w:uiPriority w:val="30"/>
    <w:rsid w:val="00E27FC7"/>
    <w:rPr>
      <w:i/>
      <w:iCs/>
      <w:color w:val="026699"/>
    </w:rPr>
  </w:style>
  <w:style w:type="character" w:styleId="IntenseReference">
    <w:name w:val="Intense Reference"/>
    <w:basedOn w:val="DefaultParagraphFont"/>
    <w:uiPriority w:val="32"/>
    <w:qFormat/>
    <w:rsid w:val="00E27FC7"/>
    <w:rPr>
      <w:b/>
      <w:bCs/>
      <w:smallCaps/>
      <w:color w:val="026699"/>
      <w:spacing w:val="5"/>
    </w:rPr>
  </w:style>
  <w:style w:type="character" w:styleId="Hyperlink">
    <w:name w:val="Hyperlink"/>
    <w:basedOn w:val="DefaultParagraphFont"/>
    <w:uiPriority w:val="99"/>
    <w:unhideWhenUsed/>
    <w:rsid w:val="001407DC"/>
    <w:rPr>
      <w:color w:val="0563C1" w:themeColor="hyperlink"/>
      <w:u w:val="single"/>
    </w:rPr>
  </w:style>
  <w:style w:type="paragraph" w:styleId="CommentText">
    <w:name w:val="annotation text"/>
    <w:basedOn w:val="Normal"/>
    <w:link w:val="CommentTextChar"/>
    <w:uiPriority w:val="99"/>
    <w:semiHidden/>
    <w:unhideWhenUsed/>
    <w:rsid w:val="001407DC"/>
    <w:pPr>
      <w:spacing w:after="16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1407DC"/>
    <w:rPr>
      <w:sz w:val="20"/>
      <w:szCs w:val="20"/>
    </w:rPr>
  </w:style>
  <w:style w:type="paragraph" w:styleId="ListParagraph">
    <w:name w:val="List Paragraph"/>
    <w:basedOn w:val="Normal"/>
    <w:uiPriority w:val="34"/>
    <w:qFormat/>
    <w:rsid w:val="001407DC"/>
    <w:pPr>
      <w:spacing w:after="160" w:line="25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1407DC"/>
    <w:rPr>
      <w:sz w:val="16"/>
      <w:szCs w:val="16"/>
    </w:rPr>
  </w:style>
  <w:style w:type="paragraph" w:styleId="Title">
    <w:name w:val="Title"/>
    <w:basedOn w:val="Normal"/>
    <w:next w:val="Normal"/>
    <w:link w:val="TitleChar"/>
    <w:uiPriority w:val="10"/>
    <w:qFormat/>
    <w:rsid w:val="00140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07DC"/>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3F0805"/>
    <w:rPr>
      <w:color w:val="605E5C"/>
      <w:shd w:val="clear" w:color="auto" w:fill="E1DFDD"/>
    </w:rPr>
  </w:style>
  <w:style w:type="paragraph" w:styleId="Revision">
    <w:name w:val="Revision"/>
    <w:hidden/>
    <w:uiPriority w:val="99"/>
    <w:semiHidden/>
    <w:rsid w:val="0042413B"/>
    <w:pPr>
      <w:spacing w:after="0" w:line="240" w:lineRule="auto"/>
    </w:pPr>
    <w:rPr>
      <w:rFonts w:ascii="Arial" w:eastAsia="Calibri" w:hAnsi="Arial" w:cs="Times New Roman"/>
      <w:sz w:val="20"/>
    </w:rPr>
  </w:style>
  <w:style w:type="character" w:styleId="UnresolvedMention">
    <w:name w:val="Unresolved Mention"/>
    <w:basedOn w:val="DefaultParagraphFont"/>
    <w:uiPriority w:val="99"/>
    <w:semiHidden/>
    <w:unhideWhenUsed/>
    <w:rsid w:val="00113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5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uthpan@linz.govt.nz"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clientservices@ga.gov.au" TargetMode="External"/><Relationship Id="rId17" Type="http://schemas.openxmlformats.org/officeDocument/2006/relationships/hyperlink" Target="https://www.linz.govt.nz/southp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a.gov.au/southpan" TargetMode="External"/><Relationship Id="rId20" Type="http://schemas.openxmlformats.org/officeDocument/2006/relationships/hyperlink" Target="https://www.maritimenz.govt.nz/navigational-warn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z.govt.nz/southpan"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linz.govt.nz/southpan" TargetMode="External"/><Relationship Id="rId23" Type="http://schemas.openxmlformats.org/officeDocument/2006/relationships/header" Target="header2.xml"/><Relationship Id="rId10" Type="http://schemas.openxmlformats.org/officeDocument/2006/relationships/hyperlink" Target="https://www.ga.gov.au/scientific-topics/positioning-navigation/positioning-australia/services-and-tools" TargetMode="External"/><Relationship Id="rId19" Type="http://schemas.openxmlformats.org/officeDocument/2006/relationships/hyperlink" Target="https://www.amsa.gov.au/safety-navigation/navigation-systems/maritime-safety-information-datab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a.gov.au/southpa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7" ma:contentTypeDescription="Create a new document." ma:contentTypeScope="" ma:versionID="04bc23b21afb3e15542592fc2993fd5f">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9db051272a094ac860014e7245cf9ef"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2AD11-450F-498F-8FA5-516185A671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2F6D35-305A-4250-B2AE-44ECDA7A678A}"/>
</file>

<file path=customXml/itemProps3.xml><?xml version="1.0" encoding="utf-8"?>
<ds:datastoreItem xmlns:ds="http://schemas.openxmlformats.org/officeDocument/2006/customXml" ds:itemID="{6D574D71-C4CB-4BEC-B8E1-1E68FAE75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741</Words>
  <Characters>4692</Characters>
  <Application>Microsoft Office Word</Application>
  <DocSecurity>0</DocSecurity>
  <Lines>84</Lines>
  <Paragraphs>53</Paragraphs>
  <ScaleCrop>false</ScaleCrop>
  <HeadingPairs>
    <vt:vector size="2" baseType="variant">
      <vt:variant>
        <vt:lpstr>Title</vt:lpstr>
      </vt:variant>
      <vt:variant>
        <vt:i4>1</vt:i4>
      </vt:variant>
    </vt:vector>
  </HeadingPairs>
  <TitlesOfParts>
    <vt:vector size="1" baseType="lpstr">
      <vt:lpstr>AMSA letterhead template</vt:lpstr>
    </vt:vector>
  </TitlesOfParts>
  <Company>Australian Maritime Safety Authority</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 letterhead template</dc:title>
  <dc:subject/>
  <dc:creator>Alimchandani, Mahesh</dc:creator>
  <cp:keywords/>
  <dc:description/>
  <cp:lastModifiedBy>Alimchandani, Mahesh</cp:lastModifiedBy>
  <cp:revision>7</cp:revision>
  <cp:lastPrinted>2018-12-13T04:54:00Z</cp:lastPrinted>
  <dcterms:created xsi:type="dcterms:W3CDTF">2022-12-05T23:43:00Z</dcterms:created>
  <dcterms:modified xsi:type="dcterms:W3CDTF">2023-10-03T03:40:00Z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MediaServiceImageTags">
    <vt:lpwstr/>
  </property>
</Properties>
</file>